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Paraeducator Evaluation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</w:t>
        <w:tab/>
        <w:tab/>
        <w:t xml:space="preserve">Date:____________________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Performance Expectations for all Paraeducators: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maintains confidentiality regarding student information and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accepts directives, corrections, reassignments, suggestions with poise.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attends regularly, is on time, and follows the schedule as assigned.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follows the Keystone’s policies and procedures as well as those of the home district.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communicates effectively with staff/students.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observes, documents, and communicates student needs or concerns with the supervising teacher and/or IEP team as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implements assigned activities in an enthusiastic and thorough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uses time effectively while supporting students.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paraeducator adjusts management style in response to student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- Developing - Needs Improvement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</w:t>
        <w:tab/>
        <w:t xml:space="preserve">_____________</w:t>
        <w:tab/>
        <w:t xml:space="preserve">____________________</w:t>
        <w:tab/>
        <w:t xml:space="preserve">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Evaluator</w:t>
        <w:tab/>
        <w:tab/>
        <w:tab/>
        <w:t xml:space="preserve">Date</w:t>
        <w:tab/>
        <w:tab/>
        <w:tab/>
        <w:t xml:space="preserve">Employee</w:t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</w:t>
        <w:tab/>
        <w:t xml:space="preserve">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Principal</w:t>
        <w:tab/>
        <w:tab/>
        <w:tab/>
        <w:t xml:space="preserve">Date</w:t>
      </w:r>
    </w:p>
    <w:sectPr>
      <w:footerReference r:id="rId5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Please attach additional comments to the Para Evaluation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